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0808" w:rsidRPr="00680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0808" w:rsidRPr="00680BCD" w:rsidRDefault="00350808">
            <w:pPr>
              <w:pStyle w:val="ConsPlusNormal"/>
              <w:rPr>
                <w:rFonts w:ascii="Times New Roman" w:hAnsi="Times New Roman" w:cs="Times New Roman"/>
              </w:rPr>
            </w:pPr>
            <w:r w:rsidRPr="00680BCD">
              <w:rPr>
                <w:rFonts w:ascii="Times New Roman" w:hAnsi="Times New Roman" w:cs="Times New Roman"/>
              </w:rPr>
              <w:t>28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0808" w:rsidRPr="00680BCD" w:rsidRDefault="003508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0BCD">
              <w:rPr>
                <w:rFonts w:ascii="Times New Roman" w:hAnsi="Times New Roman" w:cs="Times New Roman"/>
              </w:rPr>
              <w:t>N 145-оз</w:t>
            </w:r>
          </w:p>
        </w:tc>
      </w:tr>
    </w:tbl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</w:rPr>
      </w:pP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ЛЕНИНГРАДСКАЯ ОБЛАСТЬ</w:t>
      </w: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ОБЛАСТНОЙ ЗАКОН</w:t>
      </w: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ОБ ОРГАНИЗАЦИИ РЕГУЛЯРНЫХ ПЕРЕВОЗОК ПАССАЖИРОВ И БАГАЖА</w:t>
      </w:r>
    </w:p>
    <w:p w:rsidR="00350808" w:rsidRPr="00680BCD" w:rsidRDefault="0035080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АВТОМОБИЛЬНЫМ ТРАНСПОРТОМ В ЛЕНИНГРАДСКОЙ ОБЛАСТИ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(Принят Законодательным собранием Ленинградской области</w:t>
      </w:r>
    </w:p>
    <w:p w:rsidR="00350808" w:rsidRPr="00680BCD" w:rsidRDefault="00350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23 декабря 2015 года)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Настоящий областной закон в соответствии с Федеральным </w:t>
      </w:r>
      <w:hyperlink r:id="rId4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80BCD">
        <w:rPr>
          <w:rFonts w:ascii="Times New Roman" w:hAnsi="Times New Roman" w:cs="Times New Roman"/>
          <w:sz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закон) регулирует правовые отношения по организации регулярных перевозок пассажиров и багажа автомобильным транспортом по межмуниципальным маршрутам регулярных перевозок (далее также - межмуниципальные маршруты), а также некоторые вопросы организации таких перевозок по муниципальным маршрутам и смежным межрегиональным маршрутам регулярных перевозок в Ленинградской области.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Статья 1 вступает в силу по истечении 180 дней после дня официального опубликования Федерального </w:t>
      </w:r>
      <w:hyperlink r:id="rId5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от 13.07.2015 N 220-ФЗ (</w:t>
      </w:r>
      <w:hyperlink w:anchor="P82" w:history="1">
        <w:r w:rsidRPr="00680BCD">
          <w:rPr>
            <w:rFonts w:ascii="Times New Roman" w:hAnsi="Times New Roman" w:cs="Times New Roman"/>
            <w:color w:val="0000FF"/>
            <w:sz w:val="20"/>
          </w:rPr>
          <w:t>пункт 2 статьи 7</w:t>
        </w:r>
      </w:hyperlink>
      <w:r w:rsidRPr="00680BCD">
        <w:rPr>
          <w:rFonts w:ascii="Times New Roman" w:hAnsi="Times New Roman" w:cs="Times New Roman"/>
          <w:sz w:val="20"/>
        </w:rPr>
        <w:t xml:space="preserve"> данного документа).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9"/>
      <w:bookmarkEnd w:id="1"/>
      <w:r w:rsidRPr="00680BCD">
        <w:rPr>
          <w:rFonts w:ascii="Times New Roman" w:hAnsi="Times New Roman" w:cs="Times New Roman"/>
          <w:sz w:val="20"/>
        </w:rPr>
        <w:t>Статья 1. Основные понятия и термины, используемые в настоящем областном законе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Основные понятия и термины, используемые в настоящем областном законе, применяются в значениях, определенных Федеральным </w:t>
      </w:r>
      <w:hyperlink r:id="rId6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80BCD">
        <w:rPr>
          <w:rFonts w:ascii="Times New Roman" w:hAnsi="Times New Roman" w:cs="Times New Roman"/>
          <w:sz w:val="20"/>
        </w:rPr>
        <w:t xml:space="preserve"> от 8 ноября 2007 года N 259-ФЗ "Устав автомобильного транспорта и городского наземного электрического транспорта" и Федеральным </w:t>
      </w:r>
      <w:hyperlink r:id="rId7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80BCD">
        <w:rPr>
          <w:rFonts w:ascii="Times New Roman" w:hAnsi="Times New Roman" w:cs="Times New Roman"/>
          <w:sz w:val="20"/>
        </w:rPr>
        <w:t>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Статья 2 вступает в силу по истечении 180 дней после дня официального опубликования Федерального </w:t>
      </w:r>
      <w:hyperlink r:id="rId8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от 13.07.2015 N 220-ФЗ (</w:t>
      </w:r>
      <w:hyperlink w:anchor="P82" w:history="1">
        <w:r w:rsidRPr="00680BCD">
          <w:rPr>
            <w:rFonts w:ascii="Times New Roman" w:hAnsi="Times New Roman" w:cs="Times New Roman"/>
            <w:color w:val="0000FF"/>
            <w:sz w:val="20"/>
          </w:rPr>
          <w:t>пункт 2 статьи 7</w:t>
        </w:r>
      </w:hyperlink>
      <w:r w:rsidRPr="00680BCD">
        <w:rPr>
          <w:rFonts w:ascii="Times New Roman" w:hAnsi="Times New Roman" w:cs="Times New Roman"/>
          <w:sz w:val="20"/>
        </w:rPr>
        <w:t xml:space="preserve"> данного документа).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6"/>
      <w:bookmarkEnd w:id="2"/>
      <w:r w:rsidRPr="00680BCD">
        <w:rPr>
          <w:rFonts w:ascii="Times New Roman" w:hAnsi="Times New Roman" w:cs="Times New Roman"/>
          <w:sz w:val="20"/>
        </w:rPr>
        <w:t>Статья 2. Полномочия исполнительных органов государственной власти Ленинградской области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1. Правительство Ленинградской области: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утверждает документ планирования регулярных перевозок в Ленинградской области;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устанавливает требования к осуществлению перевозок по нерегулируемым тарифам.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2. Органом исполнительной власти Ленинградской области, уполномоченным на осуществление функций по организации регулярных перевозок, возлагаемых Федеральным </w:t>
      </w:r>
      <w:hyperlink r:id="rId9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80BCD">
        <w:rPr>
          <w:rFonts w:ascii="Times New Roman" w:hAnsi="Times New Roman" w:cs="Times New Roman"/>
          <w:sz w:val="20"/>
        </w:rPr>
        <w:t xml:space="preserve"> на органы исполнительной власти субъектов Российской Федерации, является орган исполнительной власти Ленинградской области, реализующий полномочия в сфере организации транспортного обслуживания населения в межмуниципальном и пригородном сообщении (далее - уполномоченный орган).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3. Уполномоченный орган: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1) осуществляет функции по организации регулярных перевозок, возлагаемые Федеральным </w:t>
      </w:r>
      <w:hyperlink r:id="rId10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680BCD">
        <w:rPr>
          <w:rFonts w:ascii="Times New Roman" w:hAnsi="Times New Roman" w:cs="Times New Roman"/>
          <w:sz w:val="20"/>
        </w:rPr>
        <w:t xml:space="preserve"> на органы исполнительной власти субъектов Российской Федерации;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2)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3)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4) устанавливает порядок согласования мест посадки и высадки пассажиров на территории Ленинградской области по обращению юридических лиц или индивидуальных предпринимателей, осуществляющих перевозки пассажиров и багажа по заказу между поселениями, расположенными в разных </w:t>
      </w:r>
      <w:r w:rsidRPr="00680BCD">
        <w:rPr>
          <w:rFonts w:ascii="Times New Roman" w:hAnsi="Times New Roman" w:cs="Times New Roman"/>
          <w:sz w:val="20"/>
        </w:rPr>
        <w:lastRenderedPageBreak/>
        <w:t>субъектах Российской Федерации;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5)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6)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7) принимает решение об установлении, изменении и отмене межмуниципальных маршрутов с учетом положений Федерального </w:t>
      </w:r>
      <w:hyperlink r:id="rId11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>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80BCD">
        <w:rPr>
          <w:rFonts w:ascii="Times New Roman" w:hAnsi="Times New Roman" w:cs="Times New Roman"/>
          <w:b/>
          <w:sz w:val="20"/>
          <w:u w:val="single"/>
        </w:rPr>
        <w:t xml:space="preserve">8) устанавливает шкалу для оценки критериев, на основании которых производится оценка и сопоставление заявок на участие в открытом конкурсе, в порядке, установленном Федеральным </w:t>
      </w:r>
      <w:hyperlink r:id="rId12" w:history="1">
        <w:r w:rsidRPr="00680BCD">
          <w:rPr>
            <w:rFonts w:ascii="Times New Roman" w:hAnsi="Times New Roman" w:cs="Times New Roman"/>
            <w:b/>
            <w:color w:val="0000FF"/>
            <w:sz w:val="20"/>
            <w:u w:val="single"/>
          </w:rPr>
          <w:t>законом</w:t>
        </w:r>
      </w:hyperlink>
      <w:r w:rsidRPr="00680BCD">
        <w:rPr>
          <w:rFonts w:ascii="Times New Roman" w:hAnsi="Times New Roman" w:cs="Times New Roman"/>
          <w:b/>
          <w:sz w:val="20"/>
          <w:u w:val="single"/>
        </w:rPr>
        <w:t>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Статья 3. Порядок подготовки документа планирования регулярных перевозок в Ленинградской области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1. Документ планирования регулярных перевозок в Ленинградской области утверждается постановлением Правительства Ленинградской области.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2. Разработка проекта документа планирования регулярных перевозок в Ленинградской области, а также изменений в него осуществляется уполномоченным органом с учетом требований Федерального </w:t>
      </w:r>
      <w:hyperlink r:id="rId13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к организации регулярных перевозок пассажиров автомобильным транспортом.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Статья 4 вступает в силу по истечении 180 дней после дня официального опубликования Федерального </w:t>
      </w:r>
      <w:hyperlink r:id="rId14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от 13.07.2015 N 220-ФЗ (</w:t>
      </w:r>
      <w:hyperlink w:anchor="P82" w:history="1">
        <w:r w:rsidRPr="00680BCD">
          <w:rPr>
            <w:rFonts w:ascii="Times New Roman" w:hAnsi="Times New Roman" w:cs="Times New Roman"/>
            <w:color w:val="0000FF"/>
            <w:sz w:val="20"/>
          </w:rPr>
          <w:t>пункт 2 статьи 7</w:t>
        </w:r>
      </w:hyperlink>
      <w:r w:rsidRPr="00680BCD">
        <w:rPr>
          <w:rFonts w:ascii="Times New Roman" w:hAnsi="Times New Roman" w:cs="Times New Roman"/>
          <w:sz w:val="20"/>
        </w:rPr>
        <w:t xml:space="preserve"> данного документа).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50"/>
      <w:bookmarkEnd w:id="3"/>
      <w:r w:rsidRPr="00680BCD">
        <w:rPr>
          <w:rFonts w:ascii="Times New Roman" w:hAnsi="Times New Roman" w:cs="Times New Roman"/>
          <w:sz w:val="20"/>
        </w:rPr>
        <w:t>Статья 4. Установление, изменение, отмена межмуниципального маршрута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1. Решение об установлении, изменении, отмене межмуниципального маршрута принимается уполномоченным органом с учетом положений Федерального </w:t>
      </w:r>
      <w:hyperlink r:id="rId15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>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2. Основаниями для установления или изменения межмуниципального маршрута являются: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1) 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2) ввод в эксплуатацию новых объектов жилищного строительства, социальной, транспортной или промышленной инфраструктуры;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3) изменение схемы организации дорожного движения, изменение режима перевозок иными видами пассажирского транспорта.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3. Основаниями для отмены межмуниципального маршрута являются: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1) несоответствие состояния дорожно-транспортной сети и объектов транспортной инфраструктуры установленным требованиям организации пассажирских перевозок автомобильным транспортом;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2) отсутствие стабильного пассажиропотока на межмуниципальном маршруте;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3) изменение режима перевозок иными видами пассажирского транспорта.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4. Решение об установлении, изменении, отмене межмуниципального маршрута принимается уполномоченным органом с учетом обращений органов местного самоуправления, юридических лиц и граждан в порядке, установленном уполномоченным органом.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Статья 5 вступает в силу по истечении 180 дней после дня официального опубликования Федерального </w:t>
      </w:r>
      <w:hyperlink r:id="rId16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от 13.07.2015 N 220-ФЗ (</w:t>
      </w:r>
      <w:hyperlink w:anchor="P82" w:history="1">
        <w:r w:rsidRPr="00680BCD">
          <w:rPr>
            <w:rFonts w:ascii="Times New Roman" w:hAnsi="Times New Roman" w:cs="Times New Roman"/>
            <w:color w:val="0000FF"/>
            <w:sz w:val="20"/>
          </w:rPr>
          <w:t>пункт 2 статьи 7</w:t>
        </w:r>
      </w:hyperlink>
      <w:r w:rsidRPr="00680BCD">
        <w:rPr>
          <w:rFonts w:ascii="Times New Roman" w:hAnsi="Times New Roman" w:cs="Times New Roman"/>
          <w:sz w:val="20"/>
        </w:rPr>
        <w:t xml:space="preserve"> данного документа).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6"/>
      <w:bookmarkEnd w:id="4"/>
      <w:r w:rsidRPr="00680BCD">
        <w:rPr>
          <w:rFonts w:ascii="Times New Roman" w:hAnsi="Times New Roman" w:cs="Times New Roman"/>
          <w:sz w:val="20"/>
        </w:rPr>
        <w:t>Статья 5. Порядок установления регулируемых тарифов на перевозки по муниципальным маршрутам регулярных перевозок, межмуниципальным маршрутам регулярных перевозок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1. Регулируемые тарифы на перевозки по муниципальным маршрутам регулярных перевозок в границах одного поселения, в границах двух и более поселений, находящихся в границах одного муниципального района, устанавливаются органом местного самоуправления муниципального района, в состав которого входят указанные поселения.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Регулируемые тарифы на перевозки по муниципальным маршрутам регулярных перевозок в границах </w:t>
      </w:r>
      <w:r w:rsidRPr="00680BCD">
        <w:rPr>
          <w:rFonts w:ascii="Times New Roman" w:hAnsi="Times New Roman" w:cs="Times New Roman"/>
          <w:sz w:val="20"/>
        </w:rPr>
        <w:lastRenderedPageBreak/>
        <w:t>городского округа устанавливаются органом местного самоуправления городского округа.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2. Регулируемые тарифы на перевозки по межмуниципальным маршрутам регулярных перевозок в границах Ленинградской области устанавливаются органом исполнительной власти Ленинградской области в области государственного регулирования тарифов.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Статья 6 вступает в силу по истечении 180 дней после дня официального опубликования Федерального </w:t>
      </w:r>
      <w:hyperlink r:id="rId17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 xml:space="preserve"> от 13.07.2015 N 220-ФЗ (</w:t>
      </w:r>
      <w:hyperlink w:anchor="P82" w:history="1">
        <w:r w:rsidRPr="00680BCD">
          <w:rPr>
            <w:rFonts w:ascii="Times New Roman" w:hAnsi="Times New Roman" w:cs="Times New Roman"/>
            <w:color w:val="0000FF"/>
            <w:sz w:val="20"/>
          </w:rPr>
          <w:t>пункт 2 статьи 7</w:t>
        </w:r>
      </w:hyperlink>
      <w:r w:rsidRPr="00680BCD">
        <w:rPr>
          <w:rFonts w:ascii="Times New Roman" w:hAnsi="Times New Roman" w:cs="Times New Roman"/>
          <w:sz w:val="20"/>
        </w:rPr>
        <w:t xml:space="preserve"> данного документа).</w:t>
      </w: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75"/>
      <w:bookmarkEnd w:id="5"/>
      <w:r w:rsidRPr="00680BCD">
        <w:rPr>
          <w:rFonts w:ascii="Times New Roman" w:hAnsi="Times New Roman" w:cs="Times New Roman"/>
          <w:sz w:val="20"/>
        </w:rPr>
        <w:t>Статья 6. Основания для прекращения действия свидетельства об осуществлении перевозок по маршруту регулярных перевозок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Уполномоченный орган обращается в суд с заявлением о прекращении действия свидетельства об осуществлении перевозок по маршруту регулярных перевозок при наступлении обстоятельств, определенных </w:t>
      </w:r>
      <w:hyperlink r:id="rId18" w:history="1">
        <w:r w:rsidRPr="00680BCD">
          <w:rPr>
            <w:rFonts w:ascii="Times New Roman" w:hAnsi="Times New Roman" w:cs="Times New Roman"/>
            <w:color w:val="0000FF"/>
            <w:sz w:val="20"/>
          </w:rPr>
          <w:t>частью 5 статьи 29</w:t>
        </w:r>
      </w:hyperlink>
      <w:r w:rsidRPr="00680BCD">
        <w:rPr>
          <w:rFonts w:ascii="Times New Roman" w:hAnsi="Times New Roman" w:cs="Times New Roman"/>
          <w:sz w:val="20"/>
        </w:rPr>
        <w:t xml:space="preserve"> Федерального закона, а также в случае повторного в течение года нарушения юридическим лицом, индивидуальным предпринимателем, хотя бы одним из участников договора простого товарищества, которым выдано указанное свидетельство, требований к осуществлению перевозок по нерегулируемым тарифам, установленных Правительством Ленинградской области в отношении межмуниципальных маршрутов.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Статья 7. Заключительные положения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82"/>
      <w:bookmarkEnd w:id="6"/>
      <w:r w:rsidRPr="00680BCD">
        <w:rPr>
          <w:rFonts w:ascii="Times New Roman" w:hAnsi="Times New Roman" w:cs="Times New Roman"/>
          <w:sz w:val="20"/>
        </w:rPr>
        <w:t xml:space="preserve">2. </w:t>
      </w:r>
      <w:hyperlink w:anchor="P19" w:history="1">
        <w:r w:rsidRPr="00680BCD">
          <w:rPr>
            <w:rFonts w:ascii="Times New Roman" w:hAnsi="Times New Roman" w:cs="Times New Roman"/>
            <w:color w:val="0000FF"/>
            <w:sz w:val="20"/>
          </w:rPr>
          <w:t>Статьи 1</w:t>
        </w:r>
      </w:hyperlink>
      <w:r w:rsidRPr="00680BCD">
        <w:rPr>
          <w:rFonts w:ascii="Times New Roman" w:hAnsi="Times New Roman" w:cs="Times New Roman"/>
          <w:sz w:val="20"/>
        </w:rPr>
        <w:t xml:space="preserve">, </w:t>
      </w:r>
      <w:hyperlink w:anchor="P26" w:history="1">
        <w:r w:rsidRPr="00680BCD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Pr="00680BCD">
        <w:rPr>
          <w:rFonts w:ascii="Times New Roman" w:hAnsi="Times New Roman" w:cs="Times New Roman"/>
          <w:sz w:val="20"/>
        </w:rPr>
        <w:t xml:space="preserve">, </w:t>
      </w:r>
      <w:hyperlink w:anchor="P50" w:history="1">
        <w:r w:rsidRPr="00680BCD">
          <w:rPr>
            <w:rFonts w:ascii="Times New Roman" w:hAnsi="Times New Roman" w:cs="Times New Roman"/>
            <w:color w:val="0000FF"/>
            <w:sz w:val="20"/>
          </w:rPr>
          <w:t>4</w:t>
        </w:r>
      </w:hyperlink>
      <w:r w:rsidRPr="00680BCD">
        <w:rPr>
          <w:rFonts w:ascii="Times New Roman" w:hAnsi="Times New Roman" w:cs="Times New Roman"/>
          <w:sz w:val="20"/>
        </w:rPr>
        <w:t xml:space="preserve">, </w:t>
      </w:r>
      <w:hyperlink w:anchor="P66" w:history="1">
        <w:r w:rsidRPr="00680BCD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680BCD">
        <w:rPr>
          <w:rFonts w:ascii="Times New Roman" w:hAnsi="Times New Roman" w:cs="Times New Roman"/>
          <w:sz w:val="20"/>
        </w:rPr>
        <w:t xml:space="preserve"> и </w:t>
      </w:r>
      <w:hyperlink w:anchor="P75" w:history="1">
        <w:r w:rsidRPr="00680BCD">
          <w:rPr>
            <w:rFonts w:ascii="Times New Roman" w:hAnsi="Times New Roman" w:cs="Times New Roman"/>
            <w:color w:val="0000FF"/>
            <w:sz w:val="20"/>
          </w:rPr>
          <w:t>6</w:t>
        </w:r>
      </w:hyperlink>
      <w:r w:rsidRPr="00680BCD">
        <w:rPr>
          <w:rFonts w:ascii="Times New Roman" w:hAnsi="Times New Roman" w:cs="Times New Roman"/>
          <w:sz w:val="20"/>
        </w:rPr>
        <w:t xml:space="preserve"> настоящего областного закона вступают в силу по истечении 180 дней после дня официального опубликования Федерального </w:t>
      </w:r>
      <w:hyperlink r:id="rId19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>.</w:t>
      </w:r>
    </w:p>
    <w:p w:rsidR="00350808" w:rsidRPr="00680BCD" w:rsidRDefault="00350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 xml:space="preserve">3. Признать утратившим силу областной </w:t>
      </w:r>
      <w:hyperlink r:id="rId20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680BCD">
        <w:rPr>
          <w:rFonts w:ascii="Times New Roman" w:hAnsi="Times New Roman" w:cs="Times New Roman"/>
          <w:sz w:val="20"/>
        </w:rPr>
        <w:t xml:space="preserve"> от 21 мая 2013 года N 30-оз "О наземном пассажирском транспорте общего пользования в Ленинградской области" по истечении 180 дней после дня официального опубликования Федерального </w:t>
      </w:r>
      <w:hyperlink r:id="rId21" w:history="1">
        <w:r w:rsidRPr="00680BCD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680BCD">
        <w:rPr>
          <w:rFonts w:ascii="Times New Roman" w:hAnsi="Times New Roman" w:cs="Times New Roman"/>
          <w:sz w:val="20"/>
        </w:rPr>
        <w:t>.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Губернатор</w:t>
      </w:r>
    </w:p>
    <w:p w:rsidR="00350808" w:rsidRPr="00680BCD" w:rsidRDefault="003508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Ленинградской области</w:t>
      </w:r>
    </w:p>
    <w:p w:rsidR="00350808" w:rsidRPr="00680BCD" w:rsidRDefault="0035080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680BCD">
        <w:rPr>
          <w:rFonts w:ascii="Times New Roman" w:hAnsi="Times New Roman" w:cs="Times New Roman"/>
          <w:sz w:val="20"/>
        </w:rPr>
        <w:t>А.Дрозденко</w:t>
      </w:r>
      <w:proofErr w:type="spellEnd"/>
    </w:p>
    <w:p w:rsidR="00350808" w:rsidRPr="00680BCD" w:rsidRDefault="00350808">
      <w:pPr>
        <w:pStyle w:val="ConsPlusNormal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Санкт-Петербург</w:t>
      </w:r>
    </w:p>
    <w:p w:rsidR="00350808" w:rsidRPr="00680BCD" w:rsidRDefault="00350808">
      <w:pPr>
        <w:pStyle w:val="ConsPlusNormal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28 декабря 2015 года</w:t>
      </w:r>
    </w:p>
    <w:p w:rsidR="00350808" w:rsidRPr="00680BCD" w:rsidRDefault="00350808">
      <w:pPr>
        <w:pStyle w:val="ConsPlusNormal"/>
        <w:rPr>
          <w:rFonts w:ascii="Times New Roman" w:hAnsi="Times New Roman" w:cs="Times New Roman"/>
          <w:sz w:val="20"/>
        </w:rPr>
      </w:pPr>
      <w:r w:rsidRPr="00680BCD">
        <w:rPr>
          <w:rFonts w:ascii="Times New Roman" w:hAnsi="Times New Roman" w:cs="Times New Roman"/>
          <w:sz w:val="20"/>
        </w:rPr>
        <w:t>N 145-оз</w:t>
      </w: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0808" w:rsidRPr="00680BCD" w:rsidRDefault="00350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bookmarkEnd w:id="0"/>
    <w:p w:rsidR="00650355" w:rsidRPr="00680BCD" w:rsidRDefault="00650355" w:rsidP="00350808">
      <w:pPr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sectPr w:rsidR="00650355" w:rsidRPr="00680BCD" w:rsidSect="0061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8"/>
    <w:rsid w:val="000D4B90"/>
    <w:rsid w:val="00350808"/>
    <w:rsid w:val="00650355"/>
    <w:rsid w:val="00672174"/>
    <w:rsid w:val="00680BCD"/>
    <w:rsid w:val="00A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CFAF-DA7B-4A42-9CE8-114B815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8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8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39AE51790E66AF88FA8868F0F64s6G" TargetMode="External"/><Relationship Id="rId13" Type="http://schemas.openxmlformats.org/officeDocument/2006/relationships/hyperlink" Target="consultantplus://offline/ref=91D4E400482E729E9512C27951EA04CB839AE51790E66AF88FA8868F0F64s6G" TargetMode="External"/><Relationship Id="rId18" Type="http://schemas.openxmlformats.org/officeDocument/2006/relationships/hyperlink" Target="consultantplus://offline/ref=91D4E400482E729E9512C27951EA04CB839AE51790E66AF88FA8868F0F46F0E368036792807212F669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D4E400482E729E9512C27951EA04CB839AE51790E66AF88FA8868F0F64s6G" TargetMode="External"/><Relationship Id="rId7" Type="http://schemas.openxmlformats.org/officeDocument/2006/relationships/hyperlink" Target="consultantplus://offline/ref=91D4E400482E729E9512C27951EA04CB839AE51790E66AF88FA8868F0F64s6G" TargetMode="External"/><Relationship Id="rId12" Type="http://schemas.openxmlformats.org/officeDocument/2006/relationships/hyperlink" Target="consultantplus://offline/ref=91D4E400482E729E9512C27951EA04CB839AE51790E66AF88FA8868F0F64s6G" TargetMode="External"/><Relationship Id="rId17" Type="http://schemas.openxmlformats.org/officeDocument/2006/relationships/hyperlink" Target="consultantplus://offline/ref=91D4E400482E729E9512C27951EA04CB839AE51790E66AF88FA8868F0F64s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4E400482E729E9512C27951EA04CB839AE51790E66AF88FA8868F0F64s6G" TargetMode="External"/><Relationship Id="rId20" Type="http://schemas.openxmlformats.org/officeDocument/2006/relationships/hyperlink" Target="consultantplus://offline/ref=91D4E400482E729E9512DD6844EA04CB8391E21291EA6AF88FA8868F0F64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E400482E729E9512C27951EA04CB8395EF1291EC6AF88FA8868F0F64s6G" TargetMode="External"/><Relationship Id="rId11" Type="http://schemas.openxmlformats.org/officeDocument/2006/relationships/hyperlink" Target="consultantplus://offline/ref=91D4E400482E729E9512C27951EA04CB839AE51790E66AF88FA8868F0F64s6G" TargetMode="External"/><Relationship Id="rId5" Type="http://schemas.openxmlformats.org/officeDocument/2006/relationships/hyperlink" Target="consultantplus://offline/ref=91D4E400482E729E9512C27951EA04CB839AE51790E66AF88FA8868F0F64s6G" TargetMode="External"/><Relationship Id="rId15" Type="http://schemas.openxmlformats.org/officeDocument/2006/relationships/hyperlink" Target="consultantplus://offline/ref=91D4E400482E729E9512C27951EA04CB839AE51790E66AF88FA8868F0F64s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D4E400482E729E9512C27951EA04CB839AE51790E66AF88FA8868F0F64s6G" TargetMode="External"/><Relationship Id="rId19" Type="http://schemas.openxmlformats.org/officeDocument/2006/relationships/hyperlink" Target="consultantplus://offline/ref=91D4E400482E729E9512C27951EA04CB839AE51790E66AF88FA8868F0F64s6G" TargetMode="External"/><Relationship Id="rId4" Type="http://schemas.openxmlformats.org/officeDocument/2006/relationships/hyperlink" Target="consultantplus://offline/ref=91D4E400482E729E9512C27951EA04CB839AE51790E66AF88FA8868F0F46F0E368036792807210FE69s8G" TargetMode="External"/><Relationship Id="rId9" Type="http://schemas.openxmlformats.org/officeDocument/2006/relationships/hyperlink" Target="consultantplus://offline/ref=91D4E400482E729E9512C27951EA04CB839AE51790E66AF88FA8868F0F64s6G" TargetMode="External"/><Relationship Id="rId14" Type="http://schemas.openxmlformats.org/officeDocument/2006/relationships/hyperlink" Target="consultantplus://offline/ref=91D4E400482E729E9512C27951EA04CB839AE51790E66AF88FA8868F0F64s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Romanenko</cp:lastModifiedBy>
  <cp:revision>2</cp:revision>
  <cp:lastPrinted>2016-03-14T14:10:00Z</cp:lastPrinted>
  <dcterms:created xsi:type="dcterms:W3CDTF">2016-03-14T14:11:00Z</dcterms:created>
  <dcterms:modified xsi:type="dcterms:W3CDTF">2016-03-14T14:11:00Z</dcterms:modified>
</cp:coreProperties>
</file>